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A3" w:rsidRDefault="00B64918" w:rsidP="00583AC6">
      <w:pPr>
        <w:pStyle w:val="Bezproreda"/>
      </w:pPr>
      <w:r>
        <w:t>OSNOVNA ŠKOLA JAGODNJAK</w:t>
      </w:r>
      <w:r w:rsidR="00583AC6">
        <w:t xml:space="preserve">                      </w:t>
      </w:r>
      <w:r>
        <w:tab/>
      </w:r>
      <w:r w:rsidR="00583AC6">
        <w:t xml:space="preserve">                                         </w:t>
      </w:r>
      <w:proofErr w:type="spellStart"/>
      <w:r>
        <w:t>Br.RKP</w:t>
      </w:r>
      <w:proofErr w:type="spellEnd"/>
      <w:r>
        <w:t>-a:  21 326</w:t>
      </w:r>
    </w:p>
    <w:p w:rsidR="00B64918" w:rsidRDefault="00B64918" w:rsidP="00583AC6">
      <w:pPr>
        <w:pStyle w:val="Bezproreda"/>
      </w:pPr>
      <w:r>
        <w:t xml:space="preserve">       J A G O D N J A K</w:t>
      </w:r>
      <w:r>
        <w:tab/>
      </w:r>
      <w:r w:rsidR="00583AC6">
        <w:t xml:space="preserve">                                                                                   </w:t>
      </w:r>
      <w:r>
        <w:t>Matični broj: 3305708</w:t>
      </w:r>
    </w:p>
    <w:p w:rsidR="00B64918" w:rsidRDefault="00B64918" w:rsidP="00583AC6">
      <w:pPr>
        <w:pStyle w:val="Bezproreda"/>
      </w:pPr>
      <w:r>
        <w:t>Razina : 31</w:t>
      </w:r>
      <w:r>
        <w:tab/>
      </w:r>
      <w:r w:rsidR="00583AC6">
        <w:t xml:space="preserve">                                                                                                 </w:t>
      </w:r>
      <w:r>
        <w:t>OIB: 75291303108</w:t>
      </w:r>
    </w:p>
    <w:p w:rsidR="00B64918" w:rsidRDefault="00B64918" w:rsidP="00583AC6">
      <w:pPr>
        <w:pStyle w:val="Bezproreda"/>
      </w:pPr>
      <w:r>
        <w:t>Razdjel : 00</w:t>
      </w:r>
      <w:r>
        <w:tab/>
      </w:r>
      <w:r w:rsidR="00583AC6">
        <w:t xml:space="preserve">                                                                                                 </w:t>
      </w:r>
      <w:r>
        <w:t>Šifra djelatnosti: 8520</w:t>
      </w:r>
    </w:p>
    <w:p w:rsidR="00B64918" w:rsidRDefault="00B64918" w:rsidP="00583AC6">
      <w:pPr>
        <w:pStyle w:val="Bezproreda"/>
      </w:pPr>
    </w:p>
    <w:p w:rsidR="00583AC6" w:rsidRDefault="00583AC6" w:rsidP="00583AC6">
      <w:pPr>
        <w:pStyle w:val="Bezproreda"/>
      </w:pPr>
    </w:p>
    <w:p w:rsidR="00B64918" w:rsidRPr="00CE0B70" w:rsidRDefault="00B64918" w:rsidP="00583AC6">
      <w:pPr>
        <w:pStyle w:val="Bezproreda"/>
        <w:rPr>
          <w:b/>
        </w:rPr>
      </w:pPr>
      <w:r w:rsidRPr="00CE0B70">
        <w:rPr>
          <w:b/>
        </w:rPr>
        <w:t xml:space="preserve">                                              BILJEŠKE UZ FI</w:t>
      </w:r>
      <w:r w:rsidR="00373847">
        <w:rPr>
          <w:b/>
        </w:rPr>
        <w:t>NANCIJSKI IZVJEŠTAJ  31.12.2024</w:t>
      </w:r>
      <w:r w:rsidR="00023D07">
        <w:rPr>
          <w:b/>
        </w:rPr>
        <w:t>.</w:t>
      </w:r>
      <w:r w:rsidRPr="00CE0B70">
        <w:rPr>
          <w:b/>
        </w:rPr>
        <w:t>g.</w:t>
      </w:r>
    </w:p>
    <w:p w:rsidR="00547AC1" w:rsidRDefault="00547AC1" w:rsidP="00583AC6">
      <w:pPr>
        <w:pStyle w:val="Bezproreda"/>
      </w:pPr>
    </w:p>
    <w:p w:rsidR="00583AC6" w:rsidRDefault="00583AC6" w:rsidP="00583AC6">
      <w:pPr>
        <w:pStyle w:val="Bezproreda"/>
      </w:pPr>
    </w:p>
    <w:p w:rsidR="00547AC1" w:rsidRPr="00CE0B70" w:rsidRDefault="00547AC1" w:rsidP="00583AC6">
      <w:pPr>
        <w:pStyle w:val="Bezproreda"/>
        <w:rPr>
          <w:b/>
        </w:rPr>
      </w:pPr>
      <w:r w:rsidRPr="00CE0B70">
        <w:rPr>
          <w:b/>
        </w:rPr>
        <w:t>SUDSKI SPOROVI</w:t>
      </w:r>
    </w:p>
    <w:p w:rsidR="00354EDF" w:rsidRDefault="001B3C00" w:rsidP="001B3C00">
      <w:pPr>
        <w:pStyle w:val="Bezproreda"/>
        <w:numPr>
          <w:ilvl w:val="0"/>
          <w:numId w:val="2"/>
        </w:numPr>
      </w:pPr>
      <w:r>
        <w:t xml:space="preserve">    </w:t>
      </w:r>
      <w:r w:rsidR="00A0323F">
        <w:t>Nemamo sudskih sporova u tijeku.</w:t>
      </w:r>
    </w:p>
    <w:p w:rsidR="001B3C00" w:rsidRDefault="001B3C00" w:rsidP="00583AC6">
      <w:pPr>
        <w:pStyle w:val="Bezproreda"/>
      </w:pPr>
    </w:p>
    <w:p w:rsidR="00354EDF" w:rsidRPr="00CE0B70" w:rsidRDefault="00354EDF" w:rsidP="00583AC6">
      <w:pPr>
        <w:pStyle w:val="Bezproreda"/>
        <w:rPr>
          <w:b/>
        </w:rPr>
      </w:pPr>
      <w:r w:rsidRPr="00CE0B70">
        <w:rPr>
          <w:b/>
        </w:rPr>
        <w:t>UGOVORNE OBVEZE</w:t>
      </w:r>
    </w:p>
    <w:p w:rsidR="00354EDF" w:rsidRDefault="001B3C00" w:rsidP="00583AC6">
      <w:pPr>
        <w:pStyle w:val="Bezproreda"/>
      </w:pPr>
      <w:r>
        <w:t xml:space="preserve">      </w:t>
      </w:r>
      <w:r w:rsidR="00354EDF">
        <w:t xml:space="preserve">- </w:t>
      </w:r>
      <w:r>
        <w:t xml:space="preserve">       </w:t>
      </w:r>
      <w:r w:rsidR="00354EDF">
        <w:t>Nemamo ugovornih obveza koji mogu postati obveza ili imovina.</w:t>
      </w:r>
    </w:p>
    <w:p w:rsidR="00583AC6" w:rsidRDefault="00583AC6" w:rsidP="00583AC6">
      <w:pPr>
        <w:pStyle w:val="Bezproreda"/>
      </w:pPr>
    </w:p>
    <w:p w:rsidR="003D4930" w:rsidRPr="00CE0B70" w:rsidRDefault="003D4930" w:rsidP="00583AC6">
      <w:pPr>
        <w:pStyle w:val="Bezproreda"/>
        <w:rPr>
          <w:b/>
        </w:rPr>
      </w:pPr>
      <w:r w:rsidRPr="00CE0B70">
        <w:rPr>
          <w:b/>
        </w:rPr>
        <w:t>OBRAZAC PR-RAS</w:t>
      </w:r>
    </w:p>
    <w:p w:rsidR="00922526" w:rsidRDefault="00922526" w:rsidP="00583AC6">
      <w:pPr>
        <w:pStyle w:val="Bezproreda"/>
      </w:pPr>
      <w:r>
        <w:t>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559"/>
        <w:gridCol w:w="1559"/>
        <w:gridCol w:w="1276"/>
      </w:tblGrid>
      <w:tr w:rsidR="003D4930" w:rsidTr="004B1E31">
        <w:tc>
          <w:tcPr>
            <w:tcW w:w="4361" w:type="dxa"/>
            <w:gridSpan w:val="2"/>
          </w:tcPr>
          <w:p w:rsidR="003D4930" w:rsidRDefault="00C73744" w:rsidP="00583AC6">
            <w:pPr>
              <w:pStyle w:val="Bezproreda"/>
            </w:pPr>
            <w:r>
              <w:t>ŠIFRA 31</w:t>
            </w:r>
            <w:r w:rsidR="005E4C3F">
              <w:t>11</w:t>
            </w:r>
          </w:p>
        </w:tc>
        <w:tc>
          <w:tcPr>
            <w:tcW w:w="1559" w:type="dxa"/>
          </w:tcPr>
          <w:p w:rsidR="003D4930" w:rsidRDefault="005E4C3F" w:rsidP="00583AC6">
            <w:pPr>
              <w:pStyle w:val="Bezproreda"/>
            </w:pPr>
            <w:r>
              <w:t>Ostvareno u</w:t>
            </w:r>
          </w:p>
          <w:p w:rsidR="005E4C3F" w:rsidRDefault="005E4C3F" w:rsidP="00583AC6">
            <w:pPr>
              <w:pStyle w:val="Bezproreda"/>
            </w:pPr>
            <w:r>
              <w:t>prethodnom razdoblju</w:t>
            </w:r>
          </w:p>
        </w:tc>
        <w:tc>
          <w:tcPr>
            <w:tcW w:w="1559" w:type="dxa"/>
          </w:tcPr>
          <w:p w:rsidR="003D4930" w:rsidRDefault="005E4C3F" w:rsidP="00583AC6">
            <w:pPr>
              <w:pStyle w:val="Bezproreda"/>
            </w:pPr>
            <w:r>
              <w:t>Ostvareno u izvještajnom razdoblju</w:t>
            </w:r>
          </w:p>
        </w:tc>
        <w:tc>
          <w:tcPr>
            <w:tcW w:w="1276" w:type="dxa"/>
          </w:tcPr>
          <w:p w:rsidR="003D4930" w:rsidRDefault="003D4930" w:rsidP="00583AC6">
            <w:pPr>
              <w:pStyle w:val="Bezproreda"/>
            </w:pPr>
            <w:proofErr w:type="spellStart"/>
            <w:r>
              <w:t>Index</w:t>
            </w:r>
            <w:proofErr w:type="spellEnd"/>
          </w:p>
        </w:tc>
      </w:tr>
      <w:tr w:rsidR="003D4930" w:rsidTr="003D4930">
        <w:tc>
          <w:tcPr>
            <w:tcW w:w="1101" w:type="dxa"/>
          </w:tcPr>
          <w:p w:rsidR="003D4930" w:rsidRDefault="003D4930" w:rsidP="00583AC6">
            <w:pPr>
              <w:pStyle w:val="Bezproreda"/>
            </w:pPr>
          </w:p>
        </w:tc>
        <w:tc>
          <w:tcPr>
            <w:tcW w:w="3260" w:type="dxa"/>
          </w:tcPr>
          <w:p w:rsidR="003D4930" w:rsidRDefault="00C73744" w:rsidP="00583AC6">
            <w:pPr>
              <w:pStyle w:val="Bezproreda"/>
            </w:pPr>
            <w:r>
              <w:t>Rashodi za zaposlene</w:t>
            </w:r>
          </w:p>
        </w:tc>
        <w:tc>
          <w:tcPr>
            <w:tcW w:w="1559" w:type="dxa"/>
          </w:tcPr>
          <w:p w:rsidR="003D4930" w:rsidRDefault="00947A3D" w:rsidP="00583AC6">
            <w:pPr>
              <w:pStyle w:val="Bezproreda"/>
            </w:pPr>
            <w:r>
              <w:t>863.695,54</w:t>
            </w:r>
          </w:p>
        </w:tc>
        <w:tc>
          <w:tcPr>
            <w:tcW w:w="1559" w:type="dxa"/>
          </w:tcPr>
          <w:p w:rsidR="003D4930" w:rsidRDefault="00947A3D" w:rsidP="00583AC6">
            <w:pPr>
              <w:pStyle w:val="Bezproreda"/>
            </w:pPr>
            <w:r>
              <w:t>1.080.408,75</w:t>
            </w:r>
          </w:p>
        </w:tc>
        <w:tc>
          <w:tcPr>
            <w:tcW w:w="1276" w:type="dxa"/>
          </w:tcPr>
          <w:p w:rsidR="003D4930" w:rsidRDefault="00947A3D" w:rsidP="00583AC6">
            <w:pPr>
              <w:pStyle w:val="Bezproreda"/>
            </w:pPr>
            <w:r>
              <w:t>125,1</w:t>
            </w:r>
          </w:p>
        </w:tc>
      </w:tr>
    </w:tbl>
    <w:p w:rsidR="00C73744" w:rsidRDefault="00C73744" w:rsidP="00141D6C">
      <w:pPr>
        <w:pStyle w:val="Bezproreda"/>
      </w:pPr>
      <w:r>
        <w:t>Povećanje rashod u odnosu na prethodno razdoblje zbo</w:t>
      </w:r>
      <w:r w:rsidR="00947A3D">
        <w:t>g povećanja koeficijenta zaposlenima</w:t>
      </w:r>
    </w:p>
    <w:p w:rsidR="00C73744" w:rsidRDefault="00947A3D" w:rsidP="00141D6C">
      <w:pPr>
        <w:pStyle w:val="Bezproreda"/>
      </w:pPr>
      <w:r>
        <w:t>temeljem novog Zakona o plaćama</w:t>
      </w:r>
    </w:p>
    <w:p w:rsidR="007378A8" w:rsidRDefault="007378A8" w:rsidP="00141D6C">
      <w:pPr>
        <w:pStyle w:val="Bezproreda"/>
      </w:pPr>
      <w:r>
        <w:t>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0"/>
        <w:gridCol w:w="3351"/>
        <w:gridCol w:w="1559"/>
        <w:gridCol w:w="1559"/>
        <w:gridCol w:w="1276"/>
      </w:tblGrid>
      <w:tr w:rsidR="007378A8" w:rsidTr="00CE757E">
        <w:tc>
          <w:tcPr>
            <w:tcW w:w="4361" w:type="dxa"/>
            <w:gridSpan w:val="2"/>
          </w:tcPr>
          <w:p w:rsidR="007378A8" w:rsidRDefault="00AE5052" w:rsidP="00141D6C">
            <w:pPr>
              <w:pStyle w:val="Bezproreda"/>
            </w:pPr>
            <w:r>
              <w:t>ŠIFRA 3213</w:t>
            </w:r>
          </w:p>
        </w:tc>
        <w:tc>
          <w:tcPr>
            <w:tcW w:w="1559" w:type="dxa"/>
          </w:tcPr>
          <w:p w:rsidR="007378A8" w:rsidRDefault="00CE757E" w:rsidP="00141D6C">
            <w:pPr>
              <w:pStyle w:val="Bezproreda"/>
            </w:pPr>
            <w:r>
              <w:t>Ostvareno u prethodnom razdoblju</w:t>
            </w:r>
          </w:p>
        </w:tc>
        <w:tc>
          <w:tcPr>
            <w:tcW w:w="1559" w:type="dxa"/>
          </w:tcPr>
          <w:p w:rsidR="007378A8" w:rsidRDefault="00CE757E" w:rsidP="00141D6C">
            <w:pPr>
              <w:pStyle w:val="Bezproreda"/>
            </w:pPr>
            <w:r>
              <w:t>Ostvareno u izvještajnom razdoblju</w:t>
            </w:r>
          </w:p>
        </w:tc>
        <w:tc>
          <w:tcPr>
            <w:tcW w:w="1276" w:type="dxa"/>
          </w:tcPr>
          <w:p w:rsidR="007378A8" w:rsidRDefault="00CE757E" w:rsidP="00141D6C">
            <w:pPr>
              <w:pStyle w:val="Bezproreda"/>
            </w:pPr>
            <w:proofErr w:type="spellStart"/>
            <w:r>
              <w:t>Index</w:t>
            </w:r>
            <w:proofErr w:type="spellEnd"/>
          </w:p>
        </w:tc>
      </w:tr>
      <w:tr w:rsidR="00CE757E" w:rsidTr="00CE757E">
        <w:tc>
          <w:tcPr>
            <w:tcW w:w="1010" w:type="dxa"/>
          </w:tcPr>
          <w:p w:rsidR="00CE757E" w:rsidRDefault="00CE757E" w:rsidP="00141D6C">
            <w:pPr>
              <w:pStyle w:val="Bezproreda"/>
            </w:pPr>
          </w:p>
        </w:tc>
        <w:tc>
          <w:tcPr>
            <w:tcW w:w="3351" w:type="dxa"/>
          </w:tcPr>
          <w:p w:rsidR="00CE757E" w:rsidRDefault="00AE5052" w:rsidP="00141D6C">
            <w:pPr>
              <w:pStyle w:val="Bezproreda"/>
            </w:pPr>
            <w:r>
              <w:t>Stručno usavršavanje zaposlenika</w:t>
            </w:r>
          </w:p>
        </w:tc>
        <w:tc>
          <w:tcPr>
            <w:tcW w:w="1559" w:type="dxa"/>
          </w:tcPr>
          <w:p w:rsidR="00CE757E" w:rsidRDefault="00AE5052" w:rsidP="00141D6C">
            <w:pPr>
              <w:pStyle w:val="Bezproreda"/>
            </w:pPr>
            <w:r>
              <w:t>18.355,00</w:t>
            </w:r>
          </w:p>
        </w:tc>
        <w:tc>
          <w:tcPr>
            <w:tcW w:w="1559" w:type="dxa"/>
          </w:tcPr>
          <w:p w:rsidR="00CE757E" w:rsidRDefault="00AE5052" w:rsidP="00141D6C">
            <w:pPr>
              <w:pStyle w:val="Bezproreda"/>
            </w:pPr>
            <w:r>
              <w:t>26.996,46</w:t>
            </w:r>
          </w:p>
        </w:tc>
        <w:tc>
          <w:tcPr>
            <w:tcW w:w="1276" w:type="dxa"/>
          </w:tcPr>
          <w:p w:rsidR="00CE757E" w:rsidRDefault="00AE5052" w:rsidP="00141D6C">
            <w:pPr>
              <w:pStyle w:val="Bezproreda"/>
            </w:pPr>
            <w:r>
              <w:t>147,10</w:t>
            </w:r>
          </w:p>
        </w:tc>
      </w:tr>
    </w:tbl>
    <w:p w:rsidR="00ED57F1" w:rsidRDefault="00947A3D" w:rsidP="00141D6C">
      <w:pPr>
        <w:pStyle w:val="Bezproreda"/>
      </w:pPr>
      <w:r>
        <w:t>Povećanje u odnosu na prethodno</w:t>
      </w:r>
      <w:r w:rsidR="00AE5052">
        <w:t xml:space="preserve"> razdoblje zbog povećanog broja stručnih usavršavanja</w:t>
      </w:r>
    </w:p>
    <w:p w:rsidR="00AE5052" w:rsidRDefault="00AE5052" w:rsidP="00141D6C">
      <w:pPr>
        <w:pStyle w:val="Bezproreda"/>
      </w:pPr>
      <w:r>
        <w:t xml:space="preserve">zaposlenika u sklopu EU projekta </w:t>
      </w:r>
      <w:proofErr w:type="spellStart"/>
      <w:r>
        <w:t>Erasmus</w:t>
      </w:r>
      <w:proofErr w:type="spellEnd"/>
      <w:r>
        <w:t>+</w:t>
      </w:r>
    </w:p>
    <w:p w:rsidR="00AE5052" w:rsidRDefault="00AE5052" w:rsidP="00141D6C">
      <w:pPr>
        <w:pStyle w:val="Bezproreda"/>
      </w:pPr>
      <w:r>
        <w:t>3.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0"/>
        <w:gridCol w:w="3341"/>
        <w:gridCol w:w="1559"/>
        <w:gridCol w:w="1559"/>
        <w:gridCol w:w="1276"/>
      </w:tblGrid>
      <w:tr w:rsidR="00AE5052" w:rsidTr="00AE5052">
        <w:tc>
          <w:tcPr>
            <w:tcW w:w="4361" w:type="dxa"/>
            <w:gridSpan w:val="2"/>
          </w:tcPr>
          <w:p w:rsidR="00AE5052" w:rsidRDefault="00AE5052" w:rsidP="00141D6C">
            <w:pPr>
              <w:pStyle w:val="Bezproreda"/>
            </w:pPr>
            <w:r>
              <w:t>ŠIFRA 3238</w:t>
            </w:r>
          </w:p>
          <w:p w:rsidR="00AE5052" w:rsidRDefault="00AE5052" w:rsidP="00141D6C">
            <w:pPr>
              <w:pStyle w:val="Bezproreda"/>
            </w:pPr>
          </w:p>
        </w:tc>
        <w:tc>
          <w:tcPr>
            <w:tcW w:w="1559" w:type="dxa"/>
          </w:tcPr>
          <w:p w:rsidR="00AE5052" w:rsidRDefault="00AE5052" w:rsidP="00141D6C">
            <w:pPr>
              <w:pStyle w:val="Bezproreda"/>
            </w:pPr>
            <w:r>
              <w:t>Ostvareno u prethodnom razdoblju</w:t>
            </w:r>
          </w:p>
        </w:tc>
        <w:tc>
          <w:tcPr>
            <w:tcW w:w="1559" w:type="dxa"/>
          </w:tcPr>
          <w:p w:rsidR="00AE5052" w:rsidRDefault="00AE5052" w:rsidP="00141D6C">
            <w:pPr>
              <w:pStyle w:val="Bezproreda"/>
            </w:pPr>
            <w:r>
              <w:t>Ostvareno u izvještajnom razdoblju</w:t>
            </w:r>
          </w:p>
        </w:tc>
        <w:tc>
          <w:tcPr>
            <w:tcW w:w="1276" w:type="dxa"/>
          </w:tcPr>
          <w:p w:rsidR="00AE5052" w:rsidRDefault="00AE5052" w:rsidP="00141D6C">
            <w:pPr>
              <w:pStyle w:val="Bezproreda"/>
            </w:pPr>
            <w:proofErr w:type="spellStart"/>
            <w:r>
              <w:t>Index</w:t>
            </w:r>
            <w:proofErr w:type="spellEnd"/>
          </w:p>
        </w:tc>
      </w:tr>
      <w:tr w:rsidR="00AE5052" w:rsidTr="00AE5052">
        <w:tc>
          <w:tcPr>
            <w:tcW w:w="1020" w:type="dxa"/>
          </w:tcPr>
          <w:p w:rsidR="00AE5052" w:rsidRDefault="00AE5052" w:rsidP="00141D6C">
            <w:pPr>
              <w:pStyle w:val="Bezproreda"/>
            </w:pPr>
          </w:p>
        </w:tc>
        <w:tc>
          <w:tcPr>
            <w:tcW w:w="3341" w:type="dxa"/>
          </w:tcPr>
          <w:p w:rsidR="00AE5052" w:rsidRDefault="00AE5052" w:rsidP="00141D6C">
            <w:pPr>
              <w:pStyle w:val="Bezproreda"/>
            </w:pPr>
            <w:r>
              <w:t>Računalne usluge</w:t>
            </w:r>
          </w:p>
        </w:tc>
        <w:tc>
          <w:tcPr>
            <w:tcW w:w="1559" w:type="dxa"/>
          </w:tcPr>
          <w:p w:rsidR="00AE5052" w:rsidRDefault="00AE5052" w:rsidP="00141D6C">
            <w:pPr>
              <w:pStyle w:val="Bezproreda"/>
            </w:pPr>
            <w:r>
              <w:t>183,34</w:t>
            </w:r>
          </w:p>
        </w:tc>
        <w:tc>
          <w:tcPr>
            <w:tcW w:w="1559" w:type="dxa"/>
          </w:tcPr>
          <w:p w:rsidR="00AE5052" w:rsidRDefault="00AE5052" w:rsidP="00141D6C">
            <w:pPr>
              <w:pStyle w:val="Bezproreda"/>
            </w:pPr>
            <w:r>
              <w:t>2.283,34</w:t>
            </w:r>
          </w:p>
        </w:tc>
        <w:tc>
          <w:tcPr>
            <w:tcW w:w="1276" w:type="dxa"/>
          </w:tcPr>
          <w:p w:rsidR="00AE5052" w:rsidRDefault="00AE5052" w:rsidP="00141D6C">
            <w:pPr>
              <w:pStyle w:val="Bezproreda"/>
            </w:pPr>
            <w:r>
              <w:t>1.245,04</w:t>
            </w:r>
          </w:p>
        </w:tc>
      </w:tr>
    </w:tbl>
    <w:p w:rsidR="00AE5052" w:rsidRDefault="00AE5052" w:rsidP="00141D6C">
      <w:pPr>
        <w:pStyle w:val="Bezproreda"/>
      </w:pPr>
      <w:r>
        <w:t>Značajno povećanje u odnosu na prethodno razdoblje zbog toga što od ove godine plaćamo</w:t>
      </w:r>
    </w:p>
    <w:p w:rsidR="00AE5052" w:rsidRDefault="00AE5052" w:rsidP="00141D6C">
      <w:pPr>
        <w:pStyle w:val="Bezproreda"/>
      </w:pPr>
      <w:r>
        <w:t>usluge zavodu za informatiku.</w:t>
      </w:r>
    </w:p>
    <w:p w:rsidR="007378A8" w:rsidRDefault="00AE5052" w:rsidP="00583AC6">
      <w:pPr>
        <w:pStyle w:val="Bezproreda"/>
      </w:pPr>
      <w:r>
        <w:t>4</w:t>
      </w:r>
      <w:r w:rsidR="007378A8"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0"/>
        <w:gridCol w:w="3301"/>
        <w:gridCol w:w="1559"/>
        <w:gridCol w:w="1559"/>
        <w:gridCol w:w="1276"/>
      </w:tblGrid>
      <w:tr w:rsidR="007378A8" w:rsidTr="007378A8">
        <w:tc>
          <w:tcPr>
            <w:tcW w:w="4361" w:type="dxa"/>
            <w:gridSpan w:val="2"/>
          </w:tcPr>
          <w:p w:rsidR="007378A8" w:rsidRDefault="00D4720A" w:rsidP="00583AC6">
            <w:pPr>
              <w:pStyle w:val="Bezproreda"/>
            </w:pPr>
            <w:r>
              <w:t>ŠIFRA 422</w:t>
            </w:r>
          </w:p>
        </w:tc>
        <w:tc>
          <w:tcPr>
            <w:tcW w:w="1559" w:type="dxa"/>
          </w:tcPr>
          <w:p w:rsidR="007378A8" w:rsidRDefault="007378A8" w:rsidP="00583AC6">
            <w:pPr>
              <w:pStyle w:val="Bezproreda"/>
            </w:pPr>
            <w:r>
              <w:t>Ostvareno u prethodnom razdoblju</w:t>
            </w:r>
          </w:p>
        </w:tc>
        <w:tc>
          <w:tcPr>
            <w:tcW w:w="1559" w:type="dxa"/>
          </w:tcPr>
          <w:p w:rsidR="007378A8" w:rsidRDefault="007378A8" w:rsidP="00583AC6">
            <w:pPr>
              <w:pStyle w:val="Bezproreda"/>
            </w:pPr>
            <w:r>
              <w:t>Ostvareno u izvještajnom razdoblju</w:t>
            </w:r>
          </w:p>
        </w:tc>
        <w:tc>
          <w:tcPr>
            <w:tcW w:w="1276" w:type="dxa"/>
          </w:tcPr>
          <w:p w:rsidR="007378A8" w:rsidRDefault="007378A8" w:rsidP="00583AC6">
            <w:pPr>
              <w:pStyle w:val="Bezproreda"/>
            </w:pPr>
            <w:proofErr w:type="spellStart"/>
            <w:r>
              <w:t>Index</w:t>
            </w:r>
            <w:proofErr w:type="spellEnd"/>
          </w:p>
        </w:tc>
      </w:tr>
      <w:tr w:rsidR="007378A8" w:rsidTr="007378A8">
        <w:tc>
          <w:tcPr>
            <w:tcW w:w="1060" w:type="dxa"/>
          </w:tcPr>
          <w:p w:rsidR="007378A8" w:rsidRDefault="007378A8" w:rsidP="00583AC6">
            <w:pPr>
              <w:pStyle w:val="Bezproreda"/>
            </w:pPr>
          </w:p>
        </w:tc>
        <w:tc>
          <w:tcPr>
            <w:tcW w:w="3301" w:type="dxa"/>
          </w:tcPr>
          <w:p w:rsidR="007378A8" w:rsidRDefault="00D4720A" w:rsidP="00583AC6">
            <w:pPr>
              <w:pStyle w:val="Bezproreda"/>
            </w:pPr>
            <w:r>
              <w:t>Postrojenja i opreme</w:t>
            </w:r>
          </w:p>
        </w:tc>
        <w:tc>
          <w:tcPr>
            <w:tcW w:w="1559" w:type="dxa"/>
          </w:tcPr>
          <w:p w:rsidR="007378A8" w:rsidRDefault="00D4720A" w:rsidP="00583AC6">
            <w:pPr>
              <w:pStyle w:val="Bezproreda"/>
            </w:pPr>
            <w:r>
              <w:t>2.884,00</w:t>
            </w:r>
          </w:p>
        </w:tc>
        <w:tc>
          <w:tcPr>
            <w:tcW w:w="1559" w:type="dxa"/>
          </w:tcPr>
          <w:p w:rsidR="007378A8" w:rsidRDefault="00D4720A" w:rsidP="00583AC6">
            <w:pPr>
              <w:pStyle w:val="Bezproreda"/>
            </w:pPr>
            <w:r>
              <w:t>15.415,26</w:t>
            </w:r>
          </w:p>
        </w:tc>
        <w:tc>
          <w:tcPr>
            <w:tcW w:w="1276" w:type="dxa"/>
          </w:tcPr>
          <w:p w:rsidR="007378A8" w:rsidRDefault="00D4720A" w:rsidP="00583AC6">
            <w:pPr>
              <w:pStyle w:val="Bezproreda"/>
            </w:pPr>
            <w:r>
              <w:t>534,50</w:t>
            </w:r>
          </w:p>
        </w:tc>
      </w:tr>
    </w:tbl>
    <w:p w:rsidR="004061B2" w:rsidRDefault="00FD68B9" w:rsidP="00583AC6">
      <w:pPr>
        <w:pStyle w:val="Bezproreda"/>
      </w:pPr>
      <w:r>
        <w:t xml:space="preserve">Značajno povećanje rashoda </w:t>
      </w:r>
      <w:r w:rsidR="00D4720A">
        <w:t>za nabavku opreme i namještaja zbog nabavke novog namještaja</w:t>
      </w:r>
    </w:p>
    <w:p w:rsidR="00D4720A" w:rsidRDefault="00D4720A" w:rsidP="00583AC6">
      <w:pPr>
        <w:pStyle w:val="Bezproreda"/>
      </w:pPr>
      <w:r>
        <w:t>I opreme iz viška prihoda prethodne godine.</w:t>
      </w:r>
    </w:p>
    <w:p w:rsidR="00922526" w:rsidRDefault="000B52D3" w:rsidP="00583AC6">
      <w:pPr>
        <w:pStyle w:val="Bezproreda"/>
      </w:pPr>
      <w:r>
        <w:t>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559"/>
        <w:gridCol w:w="1559"/>
        <w:gridCol w:w="1276"/>
      </w:tblGrid>
      <w:tr w:rsidR="000D088D" w:rsidTr="003203C0">
        <w:tc>
          <w:tcPr>
            <w:tcW w:w="4361" w:type="dxa"/>
            <w:gridSpan w:val="2"/>
          </w:tcPr>
          <w:p w:rsidR="000D088D" w:rsidRDefault="00366BF8" w:rsidP="00583AC6">
            <w:pPr>
              <w:pStyle w:val="Bezproreda"/>
            </w:pPr>
            <w:r>
              <w:t>ŠIFRA 92211</w:t>
            </w:r>
          </w:p>
        </w:tc>
        <w:tc>
          <w:tcPr>
            <w:tcW w:w="1559" w:type="dxa"/>
          </w:tcPr>
          <w:p w:rsidR="000D088D" w:rsidRDefault="00967C40" w:rsidP="00583AC6">
            <w:pPr>
              <w:pStyle w:val="Bezproreda"/>
            </w:pPr>
            <w:r>
              <w:t xml:space="preserve">Stanje </w:t>
            </w:r>
          </w:p>
          <w:p w:rsidR="00967C40" w:rsidRDefault="00AE5052" w:rsidP="00583AC6">
            <w:pPr>
              <w:pStyle w:val="Bezproreda"/>
            </w:pPr>
            <w:r>
              <w:t>01.01.2024</w:t>
            </w:r>
            <w:r w:rsidR="00967C40">
              <w:t>.</w:t>
            </w:r>
          </w:p>
          <w:p w:rsidR="00967C40" w:rsidRDefault="00967C40" w:rsidP="00583AC6">
            <w:pPr>
              <w:pStyle w:val="Bezproreda"/>
            </w:pPr>
          </w:p>
        </w:tc>
        <w:tc>
          <w:tcPr>
            <w:tcW w:w="1559" w:type="dxa"/>
          </w:tcPr>
          <w:p w:rsidR="000D088D" w:rsidRDefault="00366BF8" w:rsidP="00583AC6">
            <w:pPr>
              <w:pStyle w:val="Bezproreda"/>
            </w:pPr>
            <w:r>
              <w:t>Ostvareno u izvještajnom razdoblju</w:t>
            </w:r>
          </w:p>
        </w:tc>
        <w:tc>
          <w:tcPr>
            <w:tcW w:w="1276" w:type="dxa"/>
          </w:tcPr>
          <w:p w:rsidR="000D088D" w:rsidRDefault="00366BF8" w:rsidP="00583AC6">
            <w:pPr>
              <w:pStyle w:val="Bezproreda"/>
            </w:pPr>
            <w:proofErr w:type="spellStart"/>
            <w:r>
              <w:t>Index</w:t>
            </w:r>
            <w:proofErr w:type="spellEnd"/>
          </w:p>
        </w:tc>
      </w:tr>
      <w:tr w:rsidR="000D088D" w:rsidTr="000D088D">
        <w:tc>
          <w:tcPr>
            <w:tcW w:w="1101" w:type="dxa"/>
          </w:tcPr>
          <w:p w:rsidR="000D088D" w:rsidRDefault="000D088D" w:rsidP="00583AC6">
            <w:pPr>
              <w:pStyle w:val="Bezproreda"/>
            </w:pPr>
          </w:p>
        </w:tc>
        <w:tc>
          <w:tcPr>
            <w:tcW w:w="3260" w:type="dxa"/>
          </w:tcPr>
          <w:p w:rsidR="000D088D" w:rsidRDefault="00366BF8" w:rsidP="00583AC6">
            <w:pPr>
              <w:pStyle w:val="Bezproreda"/>
            </w:pPr>
            <w:r>
              <w:t>Višak prihoda poslovanja-preneseni</w:t>
            </w:r>
          </w:p>
        </w:tc>
        <w:tc>
          <w:tcPr>
            <w:tcW w:w="1559" w:type="dxa"/>
          </w:tcPr>
          <w:p w:rsidR="000D088D" w:rsidRDefault="007A6FE9" w:rsidP="00583AC6">
            <w:pPr>
              <w:pStyle w:val="Bezproreda"/>
            </w:pPr>
            <w:r>
              <w:t>43.213,52</w:t>
            </w:r>
          </w:p>
        </w:tc>
        <w:tc>
          <w:tcPr>
            <w:tcW w:w="1559" w:type="dxa"/>
          </w:tcPr>
          <w:p w:rsidR="000D088D" w:rsidRDefault="007A6FE9" w:rsidP="00583AC6">
            <w:pPr>
              <w:pStyle w:val="Bezproreda"/>
            </w:pPr>
            <w:r>
              <w:t>59.488,31</w:t>
            </w:r>
          </w:p>
        </w:tc>
        <w:tc>
          <w:tcPr>
            <w:tcW w:w="1276" w:type="dxa"/>
          </w:tcPr>
          <w:p w:rsidR="000D088D" w:rsidRDefault="007A6FE9" w:rsidP="00583AC6">
            <w:pPr>
              <w:pStyle w:val="Bezproreda"/>
            </w:pPr>
            <w:r>
              <w:t>137,70</w:t>
            </w:r>
          </w:p>
        </w:tc>
      </w:tr>
    </w:tbl>
    <w:p w:rsidR="00F7739C" w:rsidRDefault="00F7739C" w:rsidP="00583AC6">
      <w:pPr>
        <w:pStyle w:val="Bezproreda"/>
      </w:pPr>
      <w:r>
        <w:lastRenderedPageBreak/>
        <w:t>20.02.2024.g. izvršen povrat neutrošenih sredstava za prehranu učeniku iz 2023.g. u iznosu od =1.220,99 na teret viška prihoda poslovanja-višak prihoda 2023.g.=41.992,53</w:t>
      </w:r>
    </w:p>
    <w:p w:rsidR="00F7739C" w:rsidRDefault="00F7739C" w:rsidP="00583AC6">
      <w:pPr>
        <w:pStyle w:val="Bezproreda"/>
      </w:pPr>
    </w:p>
    <w:p w:rsidR="000B52D3" w:rsidRDefault="000B52D3" w:rsidP="00583AC6">
      <w:pPr>
        <w:pStyle w:val="Bezproreda"/>
      </w:pPr>
    </w:p>
    <w:p w:rsidR="000B52D3" w:rsidRDefault="000B52D3" w:rsidP="00583AC6">
      <w:pPr>
        <w:pStyle w:val="Bezproreda"/>
      </w:pPr>
    </w:p>
    <w:p w:rsidR="00784C69" w:rsidRPr="005A4CFD" w:rsidRDefault="00784C69" w:rsidP="00583AC6">
      <w:pPr>
        <w:pStyle w:val="Bezproreda"/>
        <w:rPr>
          <w:b/>
        </w:rPr>
      </w:pPr>
      <w:r w:rsidRPr="005A4CFD">
        <w:rPr>
          <w:b/>
        </w:rPr>
        <w:t>OBRAZAC BILANCA</w:t>
      </w:r>
    </w:p>
    <w:p w:rsidR="00EC2A75" w:rsidRDefault="00EC2A75" w:rsidP="00583AC6">
      <w:pPr>
        <w:pStyle w:val="Bezproreda"/>
      </w:pPr>
      <w:r>
        <w:t>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0"/>
        <w:gridCol w:w="3301"/>
        <w:gridCol w:w="1559"/>
        <w:gridCol w:w="1559"/>
        <w:gridCol w:w="1276"/>
      </w:tblGrid>
      <w:tr w:rsidR="005A4CFD" w:rsidTr="005A4CFD">
        <w:tc>
          <w:tcPr>
            <w:tcW w:w="4361" w:type="dxa"/>
            <w:gridSpan w:val="2"/>
          </w:tcPr>
          <w:p w:rsidR="005A4CFD" w:rsidRDefault="00CF0D96" w:rsidP="00583AC6">
            <w:pPr>
              <w:pStyle w:val="Bezproreda"/>
            </w:pPr>
            <w:r>
              <w:t>ŠIFRA 129</w:t>
            </w:r>
          </w:p>
        </w:tc>
        <w:tc>
          <w:tcPr>
            <w:tcW w:w="1559" w:type="dxa"/>
          </w:tcPr>
          <w:p w:rsidR="005A4CFD" w:rsidRDefault="00CF0D96" w:rsidP="00583AC6">
            <w:pPr>
              <w:pStyle w:val="Bezproreda"/>
            </w:pPr>
            <w:r>
              <w:t>Stanje 01.01.2023</w:t>
            </w:r>
            <w:r w:rsidR="005A4CFD">
              <w:t>.</w:t>
            </w:r>
          </w:p>
        </w:tc>
        <w:tc>
          <w:tcPr>
            <w:tcW w:w="1559" w:type="dxa"/>
          </w:tcPr>
          <w:p w:rsidR="005A4CFD" w:rsidRDefault="005A4CFD" w:rsidP="00583AC6">
            <w:pPr>
              <w:pStyle w:val="Bezproreda"/>
            </w:pPr>
            <w:r>
              <w:t>Stanje</w:t>
            </w:r>
          </w:p>
          <w:p w:rsidR="005A4CFD" w:rsidRDefault="00CF0D96" w:rsidP="00583AC6">
            <w:pPr>
              <w:pStyle w:val="Bezproreda"/>
            </w:pPr>
            <w:r>
              <w:t>31.12.2023</w:t>
            </w:r>
            <w:r w:rsidR="005A4CFD">
              <w:t>.</w:t>
            </w:r>
          </w:p>
        </w:tc>
        <w:tc>
          <w:tcPr>
            <w:tcW w:w="1276" w:type="dxa"/>
          </w:tcPr>
          <w:p w:rsidR="005A4CFD" w:rsidRDefault="005A4CFD" w:rsidP="00583AC6">
            <w:pPr>
              <w:pStyle w:val="Bezproreda"/>
            </w:pPr>
            <w:proofErr w:type="spellStart"/>
            <w:r>
              <w:t>Index</w:t>
            </w:r>
            <w:proofErr w:type="spellEnd"/>
          </w:p>
        </w:tc>
      </w:tr>
      <w:tr w:rsidR="005A4CFD" w:rsidTr="005A4CFD">
        <w:tc>
          <w:tcPr>
            <w:tcW w:w="1060" w:type="dxa"/>
          </w:tcPr>
          <w:p w:rsidR="005A4CFD" w:rsidRDefault="005A4CFD" w:rsidP="00583AC6">
            <w:pPr>
              <w:pStyle w:val="Bezproreda"/>
            </w:pPr>
          </w:p>
        </w:tc>
        <w:tc>
          <w:tcPr>
            <w:tcW w:w="3301" w:type="dxa"/>
          </w:tcPr>
          <w:p w:rsidR="005A4CFD" w:rsidRDefault="00CF0D96" w:rsidP="00583AC6">
            <w:pPr>
              <w:pStyle w:val="Bezproreda"/>
            </w:pPr>
            <w:r>
              <w:t>Ostala potraživanja</w:t>
            </w:r>
          </w:p>
        </w:tc>
        <w:tc>
          <w:tcPr>
            <w:tcW w:w="1559" w:type="dxa"/>
          </w:tcPr>
          <w:p w:rsidR="005A4CFD" w:rsidRDefault="00DB4C44" w:rsidP="00583AC6">
            <w:pPr>
              <w:pStyle w:val="Bezproreda"/>
            </w:pPr>
            <w:r>
              <w:t>7.202,08</w:t>
            </w:r>
          </w:p>
        </w:tc>
        <w:tc>
          <w:tcPr>
            <w:tcW w:w="1559" w:type="dxa"/>
          </w:tcPr>
          <w:p w:rsidR="005A4CFD" w:rsidRDefault="00DB4C44" w:rsidP="00583AC6">
            <w:pPr>
              <w:pStyle w:val="Bezproreda"/>
            </w:pPr>
            <w:r>
              <w:t>2.101,35</w:t>
            </w:r>
          </w:p>
        </w:tc>
        <w:tc>
          <w:tcPr>
            <w:tcW w:w="1276" w:type="dxa"/>
          </w:tcPr>
          <w:p w:rsidR="005A4CFD" w:rsidRDefault="00DB4C44" w:rsidP="00583AC6">
            <w:pPr>
              <w:pStyle w:val="Bezproreda"/>
            </w:pPr>
            <w:r>
              <w:t>29,20</w:t>
            </w:r>
          </w:p>
        </w:tc>
      </w:tr>
    </w:tbl>
    <w:p w:rsidR="00DB4C44" w:rsidRDefault="00DB4C44" w:rsidP="00583AC6">
      <w:pPr>
        <w:pStyle w:val="Bezproreda"/>
      </w:pPr>
      <w:proofErr w:type="spellStart"/>
      <w:r>
        <w:t>Unačajno</w:t>
      </w:r>
      <w:proofErr w:type="spellEnd"/>
      <w:r>
        <w:t xml:space="preserve"> smanje potraživanja u odnosu na početno stanje zbog uplate HZZO za bolovanja</w:t>
      </w:r>
    </w:p>
    <w:p w:rsidR="00DB4C44" w:rsidRDefault="00DB4C44" w:rsidP="00583AC6">
      <w:pPr>
        <w:pStyle w:val="Bezproreda"/>
      </w:pPr>
      <w:r>
        <w:t>preko 42 dana.</w:t>
      </w:r>
    </w:p>
    <w:p w:rsidR="00DB4C44" w:rsidRDefault="00DB4C44" w:rsidP="00583AC6">
      <w:pPr>
        <w:pStyle w:val="Bezproreda"/>
      </w:pPr>
    </w:p>
    <w:p w:rsidR="005A4CFD" w:rsidRDefault="005A4CFD" w:rsidP="00583AC6">
      <w:pPr>
        <w:pStyle w:val="Bezproreda"/>
      </w:pPr>
      <w:r>
        <w:t>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559"/>
        <w:gridCol w:w="1559"/>
        <w:gridCol w:w="1276"/>
      </w:tblGrid>
      <w:tr w:rsidR="00EC2A75" w:rsidTr="006D58DC">
        <w:tc>
          <w:tcPr>
            <w:tcW w:w="4361" w:type="dxa"/>
            <w:gridSpan w:val="2"/>
          </w:tcPr>
          <w:p w:rsidR="00EC2A75" w:rsidRDefault="00CF0D96" w:rsidP="00583AC6">
            <w:pPr>
              <w:pStyle w:val="Bezproreda"/>
            </w:pPr>
            <w:r>
              <w:t>ŠIFRA 167</w:t>
            </w:r>
          </w:p>
        </w:tc>
        <w:tc>
          <w:tcPr>
            <w:tcW w:w="1559" w:type="dxa"/>
          </w:tcPr>
          <w:p w:rsidR="00EC2A75" w:rsidRDefault="00CF0D96" w:rsidP="00583AC6">
            <w:pPr>
              <w:pStyle w:val="Bezproreda"/>
            </w:pPr>
            <w:r>
              <w:t>Stanje 01.01.2023</w:t>
            </w:r>
            <w:r w:rsidR="00EC2A75">
              <w:t>.</w:t>
            </w:r>
          </w:p>
        </w:tc>
        <w:tc>
          <w:tcPr>
            <w:tcW w:w="1559" w:type="dxa"/>
          </w:tcPr>
          <w:p w:rsidR="00EC2A75" w:rsidRDefault="00CF0D96" w:rsidP="00583AC6">
            <w:pPr>
              <w:pStyle w:val="Bezproreda"/>
            </w:pPr>
            <w:r>
              <w:t>Stanje 31.12.2023</w:t>
            </w:r>
            <w:r w:rsidR="00EC2A75">
              <w:t>.</w:t>
            </w:r>
          </w:p>
        </w:tc>
        <w:tc>
          <w:tcPr>
            <w:tcW w:w="1276" w:type="dxa"/>
          </w:tcPr>
          <w:p w:rsidR="00EC2A75" w:rsidRDefault="00EC2A75" w:rsidP="00583AC6">
            <w:pPr>
              <w:pStyle w:val="Bezproreda"/>
            </w:pPr>
            <w:proofErr w:type="spellStart"/>
            <w:r>
              <w:t>Index</w:t>
            </w:r>
            <w:proofErr w:type="spellEnd"/>
          </w:p>
        </w:tc>
      </w:tr>
      <w:tr w:rsidR="00EC2A75" w:rsidTr="00C50278">
        <w:tc>
          <w:tcPr>
            <w:tcW w:w="1101" w:type="dxa"/>
          </w:tcPr>
          <w:p w:rsidR="00EC2A75" w:rsidRDefault="00EC2A75" w:rsidP="00583AC6">
            <w:pPr>
              <w:pStyle w:val="Bezproreda"/>
            </w:pPr>
          </w:p>
        </w:tc>
        <w:tc>
          <w:tcPr>
            <w:tcW w:w="3260" w:type="dxa"/>
          </w:tcPr>
          <w:p w:rsidR="00EC2A75" w:rsidRDefault="00CF0D96" w:rsidP="00583AC6">
            <w:pPr>
              <w:pStyle w:val="Bezproreda"/>
            </w:pPr>
            <w:r>
              <w:t>Potraživanja proračunskih korisnika za sredstva uplaćena u nadležni proračun</w:t>
            </w:r>
          </w:p>
        </w:tc>
        <w:tc>
          <w:tcPr>
            <w:tcW w:w="1559" w:type="dxa"/>
          </w:tcPr>
          <w:p w:rsidR="00EC2A75" w:rsidRDefault="00EC2A75" w:rsidP="00583AC6">
            <w:pPr>
              <w:pStyle w:val="Bezproreda"/>
            </w:pPr>
          </w:p>
          <w:p w:rsidR="00CF0D96" w:rsidRDefault="00DB4C44" w:rsidP="00583AC6">
            <w:pPr>
              <w:pStyle w:val="Bezproreda"/>
            </w:pPr>
            <w:r>
              <w:t>53.186,49</w:t>
            </w:r>
          </w:p>
        </w:tc>
        <w:tc>
          <w:tcPr>
            <w:tcW w:w="1559" w:type="dxa"/>
          </w:tcPr>
          <w:p w:rsidR="00EC2A75" w:rsidRDefault="00EC2A75" w:rsidP="00583AC6">
            <w:pPr>
              <w:pStyle w:val="Bezproreda"/>
            </w:pPr>
          </w:p>
          <w:p w:rsidR="00CF0D96" w:rsidRDefault="00DB4C44" w:rsidP="00583AC6">
            <w:pPr>
              <w:pStyle w:val="Bezproreda"/>
            </w:pPr>
            <w:r>
              <w:t>68.119,43</w:t>
            </w:r>
          </w:p>
        </w:tc>
        <w:tc>
          <w:tcPr>
            <w:tcW w:w="1276" w:type="dxa"/>
          </w:tcPr>
          <w:p w:rsidR="00EC2A75" w:rsidRDefault="00EC2A75" w:rsidP="00583AC6">
            <w:pPr>
              <w:pStyle w:val="Bezproreda"/>
            </w:pPr>
          </w:p>
          <w:p w:rsidR="00DB4C44" w:rsidRDefault="00DB4C44" w:rsidP="00583AC6">
            <w:pPr>
              <w:pStyle w:val="Bezproreda"/>
            </w:pPr>
            <w:r>
              <w:t>128,10</w:t>
            </w:r>
          </w:p>
        </w:tc>
      </w:tr>
    </w:tbl>
    <w:p w:rsidR="00DB4C44" w:rsidRDefault="00DB4C44" w:rsidP="00583AC6">
      <w:pPr>
        <w:pStyle w:val="Bezproreda"/>
      </w:pPr>
      <w:r>
        <w:t>Povećanje u odnosu na početno stanje zbog uplate za izgradnju učione na otvorenom, čija izgradnja   će biti realizirana tijekom 2025.g. i sredstava za EU projekt ERASMUS+, a koja će se utrošiti</w:t>
      </w:r>
    </w:p>
    <w:p w:rsidR="005A4CFD" w:rsidRPr="000B52D3" w:rsidRDefault="00DB4C44" w:rsidP="00583AC6">
      <w:pPr>
        <w:pStyle w:val="Bezproreda"/>
      </w:pPr>
      <w:r>
        <w:t>sukladnu planu projekta.</w:t>
      </w:r>
    </w:p>
    <w:p w:rsidR="005A4CFD" w:rsidRDefault="005A4CFD" w:rsidP="00583AC6">
      <w:pPr>
        <w:pStyle w:val="Bezproreda"/>
        <w:rPr>
          <w:b/>
        </w:rPr>
      </w:pPr>
    </w:p>
    <w:p w:rsidR="004E4955" w:rsidRDefault="004E4955" w:rsidP="00583AC6">
      <w:pPr>
        <w:pStyle w:val="Bezproreda"/>
        <w:rPr>
          <w:b/>
        </w:rPr>
      </w:pPr>
      <w:r w:rsidRPr="004E4955">
        <w:rPr>
          <w:b/>
        </w:rPr>
        <w:t>OBRAZAC OBVEZE</w:t>
      </w:r>
    </w:p>
    <w:p w:rsidR="003B1844" w:rsidRDefault="003B1844" w:rsidP="00583AC6">
      <w:pPr>
        <w:pStyle w:val="Bezproreda"/>
        <w:rPr>
          <w:b/>
        </w:rPr>
      </w:pPr>
    </w:p>
    <w:p w:rsidR="003B1844" w:rsidRDefault="00145880" w:rsidP="00583AC6">
      <w:pPr>
        <w:pStyle w:val="Bezproreda"/>
        <w:rPr>
          <w:b/>
        </w:rPr>
      </w:pPr>
      <w:r>
        <w:rPr>
          <w:b/>
        </w:rPr>
        <w:t>Popis obveza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1559"/>
        <w:gridCol w:w="1418"/>
      </w:tblGrid>
      <w:tr w:rsidR="003B1844" w:rsidTr="003B1844">
        <w:tc>
          <w:tcPr>
            <w:tcW w:w="4361" w:type="dxa"/>
          </w:tcPr>
          <w:p w:rsidR="003B1844" w:rsidRPr="003B1844" w:rsidRDefault="003B1844" w:rsidP="00583AC6">
            <w:pPr>
              <w:pStyle w:val="Bezproreda"/>
            </w:pPr>
            <w:r>
              <w:t>OPIS</w:t>
            </w:r>
          </w:p>
        </w:tc>
        <w:tc>
          <w:tcPr>
            <w:tcW w:w="1559" w:type="dxa"/>
          </w:tcPr>
          <w:p w:rsidR="003B1844" w:rsidRPr="003B1844" w:rsidRDefault="005C2255" w:rsidP="00583AC6">
            <w:pPr>
              <w:pStyle w:val="Bezproreda"/>
            </w:pPr>
            <w:r>
              <w:t>Stanje obveza na dan 31.12.2023</w:t>
            </w:r>
            <w:r w:rsidR="003B1844" w:rsidRPr="003B1844">
              <w:t>.</w:t>
            </w:r>
          </w:p>
        </w:tc>
        <w:tc>
          <w:tcPr>
            <w:tcW w:w="1559" w:type="dxa"/>
          </w:tcPr>
          <w:p w:rsidR="003B1844" w:rsidRPr="003B1844" w:rsidRDefault="003B1844" w:rsidP="00583AC6">
            <w:pPr>
              <w:pStyle w:val="Bezproreda"/>
            </w:pPr>
            <w:r w:rsidRPr="003B1844">
              <w:t>Stanje obveza na dan 31.1</w:t>
            </w:r>
            <w:r w:rsidR="005C2255">
              <w:t>2.2024</w:t>
            </w:r>
            <w:r w:rsidRPr="003B1844">
              <w:t>.</w:t>
            </w:r>
          </w:p>
        </w:tc>
        <w:tc>
          <w:tcPr>
            <w:tcW w:w="1418" w:type="dxa"/>
          </w:tcPr>
          <w:p w:rsidR="003B1844" w:rsidRPr="003B1844" w:rsidRDefault="003B1844" w:rsidP="00583AC6">
            <w:pPr>
              <w:pStyle w:val="Bezproreda"/>
            </w:pPr>
            <w:r w:rsidRPr="003B1844">
              <w:t>Indeks</w:t>
            </w:r>
          </w:p>
          <w:p w:rsidR="003B1844" w:rsidRPr="003B1844" w:rsidRDefault="003B1844" w:rsidP="00583AC6">
            <w:pPr>
              <w:pStyle w:val="Bezproreda"/>
            </w:pPr>
            <w:r w:rsidRPr="003B1844">
              <w:t>u %</w:t>
            </w:r>
          </w:p>
        </w:tc>
      </w:tr>
      <w:tr w:rsidR="003B1844" w:rsidTr="003B1844">
        <w:tc>
          <w:tcPr>
            <w:tcW w:w="4361" w:type="dxa"/>
          </w:tcPr>
          <w:p w:rsidR="003B1844" w:rsidRPr="003B1844" w:rsidRDefault="003B1844" w:rsidP="00583AC6">
            <w:pPr>
              <w:pStyle w:val="Bezproreda"/>
            </w:pPr>
            <w:r w:rsidRPr="003B1844">
              <w:t>Obveze za zaposlene</w:t>
            </w:r>
          </w:p>
        </w:tc>
        <w:tc>
          <w:tcPr>
            <w:tcW w:w="1559" w:type="dxa"/>
          </w:tcPr>
          <w:p w:rsidR="003B1844" w:rsidRPr="003B1844" w:rsidRDefault="005C2255" w:rsidP="00103DC4">
            <w:pPr>
              <w:pStyle w:val="Bezproreda"/>
              <w:jc w:val="right"/>
            </w:pPr>
            <w:r>
              <w:t>92.376,10</w:t>
            </w:r>
          </w:p>
        </w:tc>
        <w:tc>
          <w:tcPr>
            <w:tcW w:w="1559" w:type="dxa"/>
          </w:tcPr>
          <w:p w:rsidR="003B1844" w:rsidRPr="003B1844" w:rsidRDefault="005C2255" w:rsidP="00103DC4">
            <w:pPr>
              <w:pStyle w:val="Bezproreda"/>
              <w:jc w:val="right"/>
            </w:pPr>
            <w:r>
              <w:t>113.662,02</w:t>
            </w:r>
          </w:p>
        </w:tc>
        <w:tc>
          <w:tcPr>
            <w:tcW w:w="1418" w:type="dxa"/>
          </w:tcPr>
          <w:p w:rsidR="003B1844" w:rsidRPr="003B1844" w:rsidRDefault="00EC08BC" w:rsidP="00103DC4">
            <w:pPr>
              <w:pStyle w:val="Bezproreda"/>
              <w:jc w:val="right"/>
            </w:pPr>
            <w:r>
              <w:t>123,00</w:t>
            </w:r>
          </w:p>
        </w:tc>
      </w:tr>
      <w:tr w:rsidR="003B1844" w:rsidTr="003B1844">
        <w:tc>
          <w:tcPr>
            <w:tcW w:w="4361" w:type="dxa"/>
          </w:tcPr>
          <w:p w:rsidR="003B1844" w:rsidRPr="003B1844" w:rsidRDefault="003B1844" w:rsidP="00583AC6">
            <w:pPr>
              <w:pStyle w:val="Bezproreda"/>
            </w:pPr>
            <w:r w:rsidRPr="003B1844">
              <w:t>Obveze za materijalne rashode</w:t>
            </w:r>
          </w:p>
        </w:tc>
        <w:tc>
          <w:tcPr>
            <w:tcW w:w="1559" w:type="dxa"/>
          </w:tcPr>
          <w:p w:rsidR="003B1844" w:rsidRPr="003B1844" w:rsidRDefault="005C2255" w:rsidP="00103DC4">
            <w:pPr>
              <w:pStyle w:val="Bezproreda"/>
              <w:jc w:val="right"/>
            </w:pPr>
            <w:r>
              <w:t>15.366,39</w:t>
            </w:r>
          </w:p>
        </w:tc>
        <w:tc>
          <w:tcPr>
            <w:tcW w:w="1559" w:type="dxa"/>
          </w:tcPr>
          <w:p w:rsidR="003B1844" w:rsidRPr="003B1844" w:rsidRDefault="005C2255" w:rsidP="00103DC4">
            <w:pPr>
              <w:pStyle w:val="Bezproreda"/>
              <w:jc w:val="right"/>
            </w:pPr>
            <w:r>
              <w:t>10.628,98</w:t>
            </w:r>
          </w:p>
        </w:tc>
        <w:tc>
          <w:tcPr>
            <w:tcW w:w="1418" w:type="dxa"/>
          </w:tcPr>
          <w:p w:rsidR="003B1844" w:rsidRPr="003B1844" w:rsidRDefault="00EC08BC" w:rsidP="00103DC4">
            <w:pPr>
              <w:pStyle w:val="Bezproreda"/>
              <w:jc w:val="right"/>
            </w:pPr>
            <w:r>
              <w:t>69,00</w:t>
            </w:r>
          </w:p>
        </w:tc>
      </w:tr>
      <w:tr w:rsidR="003B1844" w:rsidTr="003B1844">
        <w:tc>
          <w:tcPr>
            <w:tcW w:w="4361" w:type="dxa"/>
          </w:tcPr>
          <w:p w:rsidR="003B1844" w:rsidRPr="003B1844" w:rsidRDefault="003B1844" w:rsidP="00583AC6">
            <w:pPr>
              <w:pStyle w:val="Bezproreda"/>
            </w:pPr>
            <w:r w:rsidRPr="003B1844">
              <w:t>Obveze za financijske rashode</w:t>
            </w:r>
          </w:p>
        </w:tc>
        <w:tc>
          <w:tcPr>
            <w:tcW w:w="1559" w:type="dxa"/>
          </w:tcPr>
          <w:p w:rsidR="003B1844" w:rsidRPr="003B1844" w:rsidRDefault="005C2255" w:rsidP="00103DC4">
            <w:pPr>
              <w:pStyle w:val="Bezproreda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3B1844" w:rsidRPr="003B1844" w:rsidRDefault="005C2255" w:rsidP="00103DC4">
            <w:pPr>
              <w:pStyle w:val="Bezproreda"/>
              <w:jc w:val="right"/>
            </w:pPr>
            <w:r>
              <w:t>9,96</w:t>
            </w:r>
          </w:p>
        </w:tc>
        <w:tc>
          <w:tcPr>
            <w:tcW w:w="1418" w:type="dxa"/>
          </w:tcPr>
          <w:p w:rsidR="003B1844" w:rsidRPr="003B1844" w:rsidRDefault="00EC08BC" w:rsidP="00103DC4">
            <w:pPr>
              <w:pStyle w:val="Bezproreda"/>
              <w:jc w:val="right"/>
            </w:pPr>
            <w:r>
              <w:t>0,00</w:t>
            </w:r>
          </w:p>
        </w:tc>
      </w:tr>
      <w:tr w:rsidR="003B1844" w:rsidTr="003B1844">
        <w:tc>
          <w:tcPr>
            <w:tcW w:w="4361" w:type="dxa"/>
          </w:tcPr>
          <w:p w:rsidR="003B1844" w:rsidRPr="003B1844" w:rsidRDefault="003B1844" w:rsidP="00583AC6">
            <w:pPr>
              <w:pStyle w:val="Bezproreda"/>
            </w:pPr>
            <w:r w:rsidRPr="003B1844">
              <w:t>Obveze za nabavu nefinancijske imovine</w:t>
            </w:r>
          </w:p>
        </w:tc>
        <w:tc>
          <w:tcPr>
            <w:tcW w:w="1559" w:type="dxa"/>
          </w:tcPr>
          <w:p w:rsidR="003B1844" w:rsidRPr="003B1844" w:rsidRDefault="005C2255" w:rsidP="00103DC4">
            <w:pPr>
              <w:pStyle w:val="Bezproreda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3B1844" w:rsidRPr="003B1844" w:rsidRDefault="005C2255" w:rsidP="00103DC4">
            <w:pPr>
              <w:pStyle w:val="Bezproreda"/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3B1844" w:rsidRPr="003B1844" w:rsidRDefault="00EC08BC" w:rsidP="00103DC4">
            <w:pPr>
              <w:pStyle w:val="Bezproreda"/>
              <w:jc w:val="right"/>
            </w:pPr>
            <w:r>
              <w:t>0,00</w:t>
            </w:r>
          </w:p>
        </w:tc>
      </w:tr>
      <w:tr w:rsidR="003B1844" w:rsidTr="005C2255">
        <w:trPr>
          <w:trHeight w:val="332"/>
        </w:trPr>
        <w:tc>
          <w:tcPr>
            <w:tcW w:w="4361" w:type="dxa"/>
          </w:tcPr>
          <w:p w:rsidR="003B1844" w:rsidRPr="003B1844" w:rsidRDefault="003B1844" w:rsidP="00583AC6">
            <w:pPr>
              <w:pStyle w:val="Bezproreda"/>
            </w:pPr>
            <w:r w:rsidRPr="003B1844">
              <w:t>Ostale tekuće obveze</w:t>
            </w:r>
          </w:p>
        </w:tc>
        <w:tc>
          <w:tcPr>
            <w:tcW w:w="1559" w:type="dxa"/>
          </w:tcPr>
          <w:p w:rsidR="003B1844" w:rsidRPr="003B1844" w:rsidRDefault="005C2255" w:rsidP="00103DC4">
            <w:pPr>
              <w:pStyle w:val="Bezproreda"/>
              <w:jc w:val="right"/>
            </w:pPr>
            <w:r>
              <w:t>4.077,09</w:t>
            </w:r>
          </w:p>
        </w:tc>
        <w:tc>
          <w:tcPr>
            <w:tcW w:w="1559" w:type="dxa"/>
          </w:tcPr>
          <w:p w:rsidR="003B1844" w:rsidRDefault="005C2255" w:rsidP="00103DC4">
            <w:pPr>
              <w:pStyle w:val="Bezproreda"/>
              <w:jc w:val="right"/>
            </w:pPr>
            <w:r>
              <w:t>1.270,14</w:t>
            </w:r>
          </w:p>
          <w:p w:rsidR="005C2255" w:rsidRPr="003B1844" w:rsidRDefault="005C2255" w:rsidP="00103DC4">
            <w:pPr>
              <w:pStyle w:val="Bezproreda"/>
              <w:jc w:val="right"/>
            </w:pPr>
          </w:p>
        </w:tc>
        <w:tc>
          <w:tcPr>
            <w:tcW w:w="1418" w:type="dxa"/>
          </w:tcPr>
          <w:p w:rsidR="003B1844" w:rsidRPr="003B1844" w:rsidRDefault="00EC08BC" w:rsidP="00103DC4">
            <w:pPr>
              <w:pStyle w:val="Bezproreda"/>
              <w:jc w:val="right"/>
            </w:pPr>
            <w:r>
              <w:t>31,00</w:t>
            </w:r>
          </w:p>
        </w:tc>
      </w:tr>
      <w:tr w:rsidR="003B1844" w:rsidTr="003B1844">
        <w:tc>
          <w:tcPr>
            <w:tcW w:w="4361" w:type="dxa"/>
          </w:tcPr>
          <w:p w:rsidR="003B1844" w:rsidRDefault="003B1844" w:rsidP="00583AC6">
            <w:pPr>
              <w:pStyle w:val="Bezproreda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559" w:type="dxa"/>
          </w:tcPr>
          <w:p w:rsidR="003B1844" w:rsidRPr="003B1844" w:rsidRDefault="005C2255" w:rsidP="00103DC4">
            <w:pPr>
              <w:pStyle w:val="Bezproreda"/>
              <w:jc w:val="right"/>
            </w:pPr>
            <w:r>
              <w:t>111.819,56</w:t>
            </w:r>
          </w:p>
        </w:tc>
        <w:tc>
          <w:tcPr>
            <w:tcW w:w="1559" w:type="dxa"/>
          </w:tcPr>
          <w:p w:rsidR="003B1844" w:rsidRPr="003B1844" w:rsidRDefault="005C2255" w:rsidP="00103DC4">
            <w:pPr>
              <w:pStyle w:val="Bezproreda"/>
              <w:jc w:val="right"/>
            </w:pPr>
            <w:r>
              <w:t>125.571,10</w:t>
            </w:r>
          </w:p>
        </w:tc>
        <w:tc>
          <w:tcPr>
            <w:tcW w:w="1418" w:type="dxa"/>
          </w:tcPr>
          <w:p w:rsidR="003B1844" w:rsidRPr="003B1844" w:rsidRDefault="00EC08BC" w:rsidP="00103DC4">
            <w:pPr>
              <w:pStyle w:val="Bezproreda"/>
              <w:jc w:val="right"/>
            </w:pPr>
            <w:r>
              <w:t>112,00</w:t>
            </w:r>
          </w:p>
        </w:tc>
      </w:tr>
    </w:tbl>
    <w:p w:rsidR="003B1844" w:rsidRDefault="003B1844" w:rsidP="00583AC6">
      <w:pPr>
        <w:pStyle w:val="Bezproreda"/>
        <w:rPr>
          <w:b/>
        </w:rPr>
      </w:pPr>
    </w:p>
    <w:p w:rsidR="005B330B" w:rsidRPr="00145880" w:rsidRDefault="007C2AAE" w:rsidP="00583AC6">
      <w:pPr>
        <w:pStyle w:val="Bezproreda"/>
      </w:pPr>
      <w:r>
        <w:t xml:space="preserve"> </w:t>
      </w:r>
      <w:r w:rsidR="005B330B">
        <w:t xml:space="preserve">Na </w:t>
      </w:r>
      <w:r>
        <w:t>kraju izvještajnog razdo</w:t>
      </w:r>
      <w:r w:rsidR="005B330B">
        <w:t>blja nemamo nepodmirenih dospjelih obveza.</w:t>
      </w:r>
    </w:p>
    <w:p w:rsidR="005A4CFD" w:rsidRPr="004E4955" w:rsidRDefault="005A4CFD" w:rsidP="00583AC6">
      <w:pPr>
        <w:pStyle w:val="Bezproreda"/>
        <w:rPr>
          <w:b/>
        </w:rPr>
      </w:pPr>
    </w:p>
    <w:p w:rsidR="00145880" w:rsidRDefault="0050164C" w:rsidP="00583AC6">
      <w:pPr>
        <w:pStyle w:val="Bezproreda"/>
      </w:pPr>
      <w:r>
        <w:t xml:space="preserve">Nedospjele obveze na kraju izvještajnog </w:t>
      </w:r>
      <w:r w:rsidR="00222DC5">
        <w:t>razdoblja u iznosu   =125.571,10</w:t>
      </w:r>
    </w:p>
    <w:p w:rsidR="0050164C" w:rsidRDefault="0050164C" w:rsidP="00583AC6">
      <w:pPr>
        <w:pStyle w:val="Bezproreda"/>
      </w:pPr>
    </w:p>
    <w:p w:rsidR="00366BF8" w:rsidRDefault="00366BF8" w:rsidP="00583AC6">
      <w:pPr>
        <w:pStyle w:val="Bezproreda"/>
      </w:pPr>
    </w:p>
    <w:p w:rsidR="00354EDF" w:rsidRDefault="007C2AAE" w:rsidP="00583AC6">
      <w:pPr>
        <w:pStyle w:val="Bezproreda"/>
      </w:pPr>
      <w:r>
        <w:t xml:space="preserve">U Jagodnjaku, </w:t>
      </w:r>
      <w:r w:rsidR="002F4A1B">
        <w:t>28.01.2025.</w:t>
      </w:r>
    </w:p>
    <w:p w:rsidR="0050164C" w:rsidRDefault="0050164C" w:rsidP="00583AC6">
      <w:pPr>
        <w:pStyle w:val="Bezproreda"/>
      </w:pPr>
    </w:p>
    <w:p w:rsidR="0050164C" w:rsidRDefault="0050164C" w:rsidP="00583AC6">
      <w:pPr>
        <w:pStyle w:val="Bezproreda"/>
      </w:pPr>
    </w:p>
    <w:p w:rsidR="0050164C" w:rsidRDefault="0050164C" w:rsidP="00583AC6">
      <w:pPr>
        <w:pStyle w:val="Bezproreda"/>
      </w:pPr>
    </w:p>
    <w:p w:rsidR="00354EDF" w:rsidRDefault="00354EDF" w:rsidP="00583AC6">
      <w:pPr>
        <w:pStyle w:val="Bezproreda"/>
      </w:pPr>
    </w:p>
    <w:p w:rsidR="00354EDF" w:rsidRDefault="00354EDF" w:rsidP="00583AC6">
      <w:pPr>
        <w:pStyle w:val="Bezproreda"/>
      </w:pPr>
      <w:r>
        <w:t>Računovođa                                                                                                  Ravnateljica</w:t>
      </w:r>
    </w:p>
    <w:p w:rsidR="00354EDF" w:rsidRDefault="00354EDF" w:rsidP="00354EDF">
      <w:pPr>
        <w:pStyle w:val="Bezproreda"/>
        <w:tabs>
          <w:tab w:val="left" w:pos="5970"/>
        </w:tabs>
      </w:pPr>
      <w:r>
        <w:t>Branka Rakić</w:t>
      </w:r>
      <w:r>
        <w:tab/>
        <w:t>Antonia Mioč</w:t>
      </w:r>
    </w:p>
    <w:p w:rsidR="00354EDF" w:rsidRDefault="00354EDF" w:rsidP="00583AC6">
      <w:pPr>
        <w:pStyle w:val="Bezproreda"/>
      </w:pPr>
    </w:p>
    <w:p w:rsidR="00354EDF" w:rsidRDefault="00354EDF" w:rsidP="00583AC6">
      <w:pPr>
        <w:pStyle w:val="Bezproreda"/>
      </w:pPr>
      <w:bookmarkStart w:id="0" w:name="_GoBack"/>
    </w:p>
    <w:bookmarkEnd w:id="0"/>
    <w:p w:rsidR="000D088D" w:rsidRPr="00FC1455" w:rsidRDefault="00E632C5" w:rsidP="00B64918">
      <w:pPr>
        <w:tabs>
          <w:tab w:val="left" w:pos="5700"/>
        </w:tabs>
        <w:rPr>
          <w:b/>
        </w:rPr>
      </w:pPr>
      <w:r w:rsidRPr="00FC1455">
        <w:rPr>
          <w:b/>
        </w:rPr>
        <w:lastRenderedPageBreak/>
        <w:t>OBRAZLOŽENJE PRENESENOG VIŠKA/MANJKA ODNOSNO VIŠKA IZ PRETHODNIH GODINA</w:t>
      </w:r>
    </w:p>
    <w:p w:rsidR="00E632C5" w:rsidRPr="00FC1455" w:rsidRDefault="00E632C5" w:rsidP="00B64918">
      <w:pPr>
        <w:tabs>
          <w:tab w:val="left" w:pos="5700"/>
        </w:tabs>
        <w:rPr>
          <w:b/>
        </w:rPr>
      </w:pPr>
      <w:r w:rsidRPr="00FC1455">
        <w:rPr>
          <w:b/>
        </w:rPr>
        <w:t xml:space="preserve">                                I VIŠKA/MANJKA ZA PRIJENOS U SLIJEDEĆU GODINU</w:t>
      </w:r>
    </w:p>
    <w:p w:rsidR="00E632C5" w:rsidRDefault="00E632C5" w:rsidP="00B64918">
      <w:pPr>
        <w:tabs>
          <w:tab w:val="left" w:pos="5700"/>
        </w:tabs>
      </w:pPr>
    </w:p>
    <w:p w:rsidR="00E632C5" w:rsidRDefault="00E632C5" w:rsidP="00B64918">
      <w:pPr>
        <w:tabs>
          <w:tab w:val="left" w:pos="5700"/>
        </w:tabs>
      </w:pPr>
      <w:r>
        <w:t>Preneseni višak iz prethodnih godina na dan 01.01.2024.g. iznosio je =43.213,23 eura</w:t>
      </w:r>
    </w:p>
    <w:p w:rsidR="00E632C5" w:rsidRDefault="00E632C5" w:rsidP="00B64918">
      <w:pPr>
        <w:tabs>
          <w:tab w:val="left" w:pos="5700"/>
        </w:tabs>
      </w:pPr>
      <w:r>
        <w:t>20.02.2024.g.  izvršen povrat neutrošenih sredstava iz 2023.g. za prehranu učenika u</w:t>
      </w:r>
    </w:p>
    <w:p w:rsidR="00E632C5" w:rsidRDefault="00E632C5" w:rsidP="00B64918">
      <w:pPr>
        <w:tabs>
          <w:tab w:val="left" w:pos="5700"/>
        </w:tabs>
      </w:pPr>
      <w:r>
        <w:t xml:space="preserve">Iznosu od =1.220,99 eura, na teret viška prihoda 2023.g. </w:t>
      </w:r>
    </w:p>
    <w:p w:rsidR="00E632C5" w:rsidRDefault="00E632C5" w:rsidP="00B64918">
      <w:pPr>
        <w:tabs>
          <w:tab w:val="left" w:pos="5700"/>
        </w:tabs>
      </w:pPr>
      <w:r>
        <w:t>Višak prihoda 2023.g. =41.992,53 eura.</w:t>
      </w:r>
    </w:p>
    <w:p w:rsidR="00E632C5" w:rsidRDefault="00E632C5" w:rsidP="00B64918">
      <w:pPr>
        <w:tabs>
          <w:tab w:val="left" w:pos="5700"/>
        </w:tabs>
      </w:pPr>
      <w:r>
        <w:t>Višak prihoda za tekuću godinu na dan 31.12.2024.g. =59.488,31 eura</w:t>
      </w:r>
    </w:p>
    <w:p w:rsidR="00E632C5" w:rsidRDefault="00E632C5" w:rsidP="00B64918">
      <w:pPr>
        <w:tabs>
          <w:tab w:val="left" w:pos="5700"/>
        </w:tabs>
      </w:pPr>
      <w:r>
        <w:t xml:space="preserve">Dio viška prihoda =25.154,31 se odnosi na sredstva koja smo dobili 31.12.2024.g. </w:t>
      </w:r>
    </w:p>
    <w:p w:rsidR="00E632C5" w:rsidRDefault="00E632C5" w:rsidP="00B64918">
      <w:pPr>
        <w:tabs>
          <w:tab w:val="left" w:pos="5700"/>
        </w:tabs>
      </w:pPr>
      <w:r>
        <w:t xml:space="preserve">za </w:t>
      </w:r>
      <w:r w:rsidR="00FC1455">
        <w:t>izgradnju učionice na otvorenom, koja će se realizirati tijekom 2025.g.</w:t>
      </w:r>
    </w:p>
    <w:p w:rsidR="00FC1455" w:rsidRDefault="00FC1455" w:rsidP="00B64918">
      <w:pPr>
        <w:tabs>
          <w:tab w:val="left" w:pos="5700"/>
        </w:tabs>
      </w:pPr>
      <w:r>
        <w:t xml:space="preserve">Većina ostatka viška prihoda se odnosi na sredstva iz EU projekta </w:t>
      </w:r>
      <w:proofErr w:type="spellStart"/>
      <w:r>
        <w:t>Erasmus</w:t>
      </w:r>
      <w:proofErr w:type="spellEnd"/>
      <w:r>
        <w:t>+ GEJA</w:t>
      </w:r>
    </w:p>
    <w:p w:rsidR="00FC1455" w:rsidRDefault="00FC1455" w:rsidP="00B64918">
      <w:pPr>
        <w:tabs>
          <w:tab w:val="left" w:pos="5700"/>
        </w:tabs>
      </w:pPr>
      <w:r>
        <w:t xml:space="preserve">koja će biti utrošena za nastavak provedbe navedenog projekta, a manji dio </w:t>
      </w:r>
    </w:p>
    <w:p w:rsidR="00FC1455" w:rsidRDefault="00FC1455" w:rsidP="00B64918">
      <w:pPr>
        <w:tabs>
          <w:tab w:val="left" w:pos="5700"/>
        </w:tabs>
      </w:pPr>
      <w:r>
        <w:t>na vlastita sredstva koja će se utrošiti za nabavku opreme za potrebe Škole.</w:t>
      </w:r>
    </w:p>
    <w:p w:rsidR="00E632C5" w:rsidRDefault="00E632C5" w:rsidP="00B64918">
      <w:pPr>
        <w:tabs>
          <w:tab w:val="left" w:pos="5700"/>
        </w:tabs>
      </w:pPr>
    </w:p>
    <w:p w:rsidR="00B64918" w:rsidRDefault="00B64918" w:rsidP="00B64918">
      <w:pPr>
        <w:tabs>
          <w:tab w:val="left" w:pos="5700"/>
        </w:tabs>
      </w:pPr>
    </w:p>
    <w:p w:rsidR="00B64918" w:rsidRDefault="00B64918" w:rsidP="00B64918">
      <w:pPr>
        <w:tabs>
          <w:tab w:val="left" w:pos="5700"/>
        </w:tabs>
      </w:pPr>
    </w:p>
    <w:p w:rsidR="00FC1455" w:rsidRDefault="00FC1455"/>
    <w:p w:rsidR="00FC1455" w:rsidRDefault="00FC1455" w:rsidP="00FC1455"/>
    <w:p w:rsidR="00B64918" w:rsidRDefault="00FC1455" w:rsidP="00FC1455">
      <w:pPr>
        <w:tabs>
          <w:tab w:val="left" w:pos="5360"/>
        </w:tabs>
      </w:pPr>
      <w:r>
        <w:tab/>
        <w:t>Ravnateljica</w:t>
      </w:r>
    </w:p>
    <w:p w:rsidR="00FC1455" w:rsidRPr="00FC1455" w:rsidRDefault="00FC1455" w:rsidP="00FC1455">
      <w:pPr>
        <w:tabs>
          <w:tab w:val="left" w:pos="5360"/>
        </w:tabs>
      </w:pPr>
      <w:r>
        <w:t xml:space="preserve">                                                                                                            Antonia Mioč</w:t>
      </w:r>
    </w:p>
    <w:sectPr w:rsidR="00FC1455" w:rsidRPr="00FC1455" w:rsidSect="00030A3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3C27"/>
    <w:multiLevelType w:val="hybridMultilevel"/>
    <w:tmpl w:val="EDC8BE22"/>
    <w:lvl w:ilvl="0" w:tplc="C7A6B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A174B"/>
    <w:multiLevelType w:val="hybridMultilevel"/>
    <w:tmpl w:val="2F86927C"/>
    <w:lvl w:ilvl="0" w:tplc="0C985F44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18"/>
    <w:rsid w:val="00011DF4"/>
    <w:rsid w:val="00023D07"/>
    <w:rsid w:val="00025A64"/>
    <w:rsid w:val="00030A37"/>
    <w:rsid w:val="000B1EED"/>
    <w:rsid w:val="000B52D3"/>
    <w:rsid w:val="000C0868"/>
    <w:rsid w:val="000D088D"/>
    <w:rsid w:val="000E518D"/>
    <w:rsid w:val="00103DC4"/>
    <w:rsid w:val="00141D6C"/>
    <w:rsid w:val="00145880"/>
    <w:rsid w:val="001925A3"/>
    <w:rsid w:val="001B3C00"/>
    <w:rsid w:val="00222DC5"/>
    <w:rsid w:val="002858AD"/>
    <w:rsid w:val="002F4A1B"/>
    <w:rsid w:val="00354EDF"/>
    <w:rsid w:val="00366BF8"/>
    <w:rsid w:val="00373847"/>
    <w:rsid w:val="003B1844"/>
    <w:rsid w:val="003D4930"/>
    <w:rsid w:val="004061B2"/>
    <w:rsid w:val="0049495F"/>
    <w:rsid w:val="004E4955"/>
    <w:rsid w:val="004E6DE0"/>
    <w:rsid w:val="0050164C"/>
    <w:rsid w:val="0051091E"/>
    <w:rsid w:val="00547AC1"/>
    <w:rsid w:val="00574DE6"/>
    <w:rsid w:val="00576CC1"/>
    <w:rsid w:val="00583AC6"/>
    <w:rsid w:val="00592346"/>
    <w:rsid w:val="005A4CFD"/>
    <w:rsid w:val="005B330B"/>
    <w:rsid w:val="005C2255"/>
    <w:rsid w:val="005C3874"/>
    <w:rsid w:val="005E4C3F"/>
    <w:rsid w:val="00670CB7"/>
    <w:rsid w:val="006B07F7"/>
    <w:rsid w:val="007378A8"/>
    <w:rsid w:val="00745141"/>
    <w:rsid w:val="00784C69"/>
    <w:rsid w:val="007A6FE9"/>
    <w:rsid w:val="007C2AAE"/>
    <w:rsid w:val="008521E7"/>
    <w:rsid w:val="008969B5"/>
    <w:rsid w:val="00903A75"/>
    <w:rsid w:val="00922526"/>
    <w:rsid w:val="00947A3D"/>
    <w:rsid w:val="00967C40"/>
    <w:rsid w:val="00A0323F"/>
    <w:rsid w:val="00AB4CB2"/>
    <w:rsid w:val="00AE5052"/>
    <w:rsid w:val="00B64918"/>
    <w:rsid w:val="00B74890"/>
    <w:rsid w:val="00C157B1"/>
    <w:rsid w:val="00C73744"/>
    <w:rsid w:val="00C76403"/>
    <w:rsid w:val="00CE0B70"/>
    <w:rsid w:val="00CE757E"/>
    <w:rsid w:val="00CF0D96"/>
    <w:rsid w:val="00D2158D"/>
    <w:rsid w:val="00D4720A"/>
    <w:rsid w:val="00DB4C44"/>
    <w:rsid w:val="00E632C5"/>
    <w:rsid w:val="00EC08BC"/>
    <w:rsid w:val="00EC2A75"/>
    <w:rsid w:val="00ED57F1"/>
    <w:rsid w:val="00F41A06"/>
    <w:rsid w:val="00F7739C"/>
    <w:rsid w:val="00FB7959"/>
    <w:rsid w:val="00FC1455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7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83AC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7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83AC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0FC6-C05F-46B6-B3CE-BA7FC975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5</cp:revision>
  <cp:lastPrinted>2025-01-27T10:56:00Z</cp:lastPrinted>
  <dcterms:created xsi:type="dcterms:W3CDTF">2025-01-27T10:51:00Z</dcterms:created>
  <dcterms:modified xsi:type="dcterms:W3CDTF">2025-01-28T06:59:00Z</dcterms:modified>
</cp:coreProperties>
</file>